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E44" w:rsidRPr="00210E44" w:rsidRDefault="00210E44" w:rsidP="00210E44">
      <w:pPr>
        <w:jc w:val="center"/>
        <w:rPr>
          <w:rFonts w:ascii="Bookman Old Style" w:eastAsia="Calibri" w:hAnsi="Bookman Old Style" w:cs="Calibri"/>
          <w:b/>
          <w:sz w:val="24"/>
          <w:szCs w:val="24"/>
          <w:u w:val="single"/>
        </w:rPr>
      </w:pPr>
      <w:bookmarkStart w:id="0" w:name="_GoBack"/>
      <w:r w:rsidRPr="00210E44">
        <w:rPr>
          <w:rFonts w:ascii="Bookman Old Style" w:eastAsia="Calibri" w:hAnsi="Bookman Old Style" w:cs="Calibri"/>
          <w:b/>
          <w:sz w:val="24"/>
          <w:szCs w:val="24"/>
          <w:u w:val="single"/>
        </w:rPr>
        <w:t>CLIENT - CONTRACTOR AGREEMENT</w:t>
      </w:r>
    </w:p>
    <w:bookmarkEnd w:id="0"/>
    <w:p w:rsidR="00210E44" w:rsidRDefault="00210E44" w:rsidP="00210E44">
      <w:pPr>
        <w:jc w:val="center"/>
        <w:rPr>
          <w:rFonts w:ascii="Bookman Old Style" w:eastAsia="Calibri" w:hAnsi="Bookman Old Style" w:cs="Calibri"/>
          <w:b/>
          <w:sz w:val="24"/>
          <w:szCs w:val="24"/>
          <w:u w:val="single"/>
        </w:rPr>
      </w:pPr>
    </w:p>
    <w:p w:rsidR="00210E44" w:rsidRPr="00210E44" w:rsidRDefault="00210E44" w:rsidP="00210E44">
      <w:pPr>
        <w:jc w:val="center"/>
        <w:rPr>
          <w:rFonts w:ascii="Bookman Old Style" w:eastAsia="Calibri" w:hAnsi="Bookman Old Style" w:cs="Calibri"/>
          <w:b/>
          <w:sz w:val="24"/>
          <w:szCs w:val="24"/>
          <w:u w:val="single"/>
        </w:rPr>
      </w:pPr>
    </w:p>
    <w:p w:rsidR="00210E44" w:rsidRPr="00210E44" w:rsidRDefault="00210E44" w:rsidP="00210E44">
      <w:pPr>
        <w:jc w:val="both"/>
        <w:rPr>
          <w:rFonts w:ascii="Bookman Old Style" w:eastAsia="Calibri" w:hAnsi="Bookman Old Style" w:cs="Calibri"/>
          <w:sz w:val="24"/>
          <w:szCs w:val="24"/>
        </w:rPr>
      </w:pPr>
      <w:r w:rsidRPr="00210E44">
        <w:rPr>
          <w:rFonts w:ascii="Bookman Old Style" w:eastAsia="Calibri" w:hAnsi="Bookman Old Style" w:cs="Calibri"/>
          <w:sz w:val="24"/>
          <w:szCs w:val="24"/>
        </w:rPr>
        <w:t xml:space="preserve">This agreement is entered into as of the </w:t>
      </w:r>
      <w:r w:rsidRPr="00210E44">
        <w:rPr>
          <w:rFonts w:ascii="Bookman Old Style" w:eastAsia="Calibri" w:hAnsi="Bookman Old Style" w:cs="Calibri"/>
          <w:sz w:val="24"/>
          <w:szCs w:val="24"/>
          <w:shd w:val="clear" w:color="auto" w:fill="FFE599"/>
        </w:rPr>
        <w:t>[SPECIFY DATE OF EXECUTION]</w:t>
      </w:r>
      <w:r w:rsidRPr="00210E44">
        <w:rPr>
          <w:rFonts w:ascii="Bookman Old Style" w:eastAsia="Calibri" w:hAnsi="Bookman Old Style" w:cs="Calibri"/>
          <w:sz w:val="24"/>
          <w:szCs w:val="24"/>
        </w:rPr>
        <w:t xml:space="preserve">, between </w:t>
      </w:r>
      <w:r w:rsidRPr="00210E44">
        <w:rPr>
          <w:rFonts w:ascii="Bookman Old Style" w:eastAsia="Calibri" w:hAnsi="Bookman Old Style" w:cs="Calibri"/>
          <w:sz w:val="24"/>
          <w:szCs w:val="24"/>
          <w:shd w:val="clear" w:color="auto" w:fill="FFE599"/>
        </w:rPr>
        <w:t>[SPECIFY COMPLETE NAME OF CLIENT]</w:t>
      </w:r>
      <w:r w:rsidRPr="00210E44">
        <w:rPr>
          <w:rFonts w:ascii="Bookman Old Style" w:eastAsia="Calibri" w:hAnsi="Bookman Old Style" w:cs="Calibri"/>
          <w:sz w:val="24"/>
          <w:szCs w:val="24"/>
        </w:rPr>
        <w:t xml:space="preserve">, herein called as “Client” and </w:t>
      </w:r>
      <w:r w:rsidRPr="00210E44">
        <w:rPr>
          <w:rFonts w:ascii="Bookman Old Style" w:eastAsia="Calibri" w:hAnsi="Bookman Old Style" w:cs="Calibri"/>
          <w:sz w:val="24"/>
          <w:szCs w:val="24"/>
          <w:shd w:val="clear" w:color="auto" w:fill="FFE599"/>
        </w:rPr>
        <w:t>[SPECIFY COMPLETE NAME OF CONTRACTOR]</w:t>
      </w:r>
      <w:r w:rsidRPr="00210E44">
        <w:rPr>
          <w:rFonts w:ascii="Bookman Old Style" w:eastAsia="Calibri" w:hAnsi="Bookman Old Style" w:cs="Calibri"/>
          <w:sz w:val="24"/>
          <w:szCs w:val="24"/>
        </w:rPr>
        <w:t>, herein called as “Contractor.”</w:t>
      </w:r>
    </w:p>
    <w:p w:rsidR="00210E44" w:rsidRPr="00210E44" w:rsidRDefault="00210E44" w:rsidP="00210E44">
      <w:pPr>
        <w:jc w:val="both"/>
        <w:rPr>
          <w:rFonts w:ascii="Bookman Old Style" w:eastAsia="Calibri" w:hAnsi="Bookman Old Style" w:cs="Calibri"/>
          <w:sz w:val="24"/>
          <w:szCs w:val="24"/>
        </w:rPr>
      </w:pPr>
    </w:p>
    <w:p w:rsidR="00210E44" w:rsidRPr="00210E44" w:rsidRDefault="00210E44" w:rsidP="00210E44">
      <w:pPr>
        <w:jc w:val="both"/>
        <w:rPr>
          <w:rFonts w:ascii="Bookman Old Style" w:eastAsia="Calibri" w:hAnsi="Bookman Old Style" w:cs="Calibri"/>
          <w:sz w:val="24"/>
          <w:szCs w:val="24"/>
        </w:rPr>
      </w:pPr>
    </w:p>
    <w:p w:rsidR="00210E44" w:rsidRPr="00210E44" w:rsidRDefault="00210E44" w:rsidP="00210E44">
      <w:pPr>
        <w:jc w:val="both"/>
        <w:rPr>
          <w:rFonts w:ascii="Bookman Old Style" w:eastAsia="Calibri" w:hAnsi="Bookman Old Style" w:cs="Calibri"/>
          <w:sz w:val="24"/>
          <w:szCs w:val="24"/>
        </w:rPr>
      </w:pPr>
      <w:r w:rsidRPr="00210E44">
        <w:rPr>
          <w:rFonts w:ascii="Bookman Old Style" w:eastAsia="Calibri" w:hAnsi="Bookman Old Style" w:cs="Calibri"/>
          <w:b/>
          <w:sz w:val="24"/>
          <w:szCs w:val="24"/>
        </w:rPr>
        <w:t>1.</w:t>
      </w:r>
      <w:r w:rsidRPr="00210E44">
        <w:rPr>
          <w:rFonts w:ascii="Bookman Old Style" w:eastAsia="Calibri" w:hAnsi="Bookman Old Style" w:cs="Calibri"/>
          <w:sz w:val="24"/>
          <w:szCs w:val="24"/>
        </w:rPr>
        <w:t xml:space="preserve"> </w:t>
      </w:r>
      <w:r w:rsidRPr="00210E44">
        <w:rPr>
          <w:rFonts w:ascii="Bookman Old Style" w:eastAsia="Calibri" w:hAnsi="Bookman Old Style" w:cs="Calibri"/>
          <w:b/>
          <w:sz w:val="24"/>
          <w:szCs w:val="24"/>
        </w:rPr>
        <w:t>Individual Contractor.</w:t>
      </w:r>
      <w:r w:rsidRPr="00210E44">
        <w:rPr>
          <w:rFonts w:ascii="Bookman Old Style" w:eastAsia="Calibri" w:hAnsi="Bookman Old Style" w:cs="Calibri"/>
          <w:sz w:val="24"/>
          <w:szCs w:val="24"/>
        </w:rPr>
        <w:t xml:space="preserve"> Subject to the terms and conditions of this agreement, the Client therefore connects with the Contractor as a self-employed entity to play out the administrations put forward thus, and the Contractor therefore acknowledges such engagement. </w:t>
      </w:r>
    </w:p>
    <w:p w:rsidR="00210E44" w:rsidRPr="00210E44" w:rsidRDefault="00210E44" w:rsidP="00210E44">
      <w:pPr>
        <w:jc w:val="both"/>
        <w:rPr>
          <w:rFonts w:ascii="Bookman Old Style" w:eastAsia="Calibri" w:hAnsi="Bookman Old Style" w:cs="Calibri"/>
          <w:sz w:val="24"/>
          <w:szCs w:val="24"/>
        </w:rPr>
      </w:pPr>
    </w:p>
    <w:p w:rsidR="00210E44" w:rsidRPr="00210E44" w:rsidRDefault="00210E44" w:rsidP="00210E44">
      <w:pPr>
        <w:jc w:val="both"/>
        <w:rPr>
          <w:rFonts w:ascii="Bookman Old Style" w:eastAsia="Calibri" w:hAnsi="Bookman Old Style" w:cs="Calibri"/>
          <w:sz w:val="24"/>
          <w:szCs w:val="24"/>
        </w:rPr>
      </w:pPr>
    </w:p>
    <w:p w:rsidR="00210E44" w:rsidRPr="00210E44" w:rsidRDefault="00210E44" w:rsidP="00210E44">
      <w:pPr>
        <w:jc w:val="both"/>
        <w:rPr>
          <w:rFonts w:ascii="Bookman Old Style" w:eastAsia="Calibri" w:hAnsi="Bookman Old Style" w:cs="Calibri"/>
          <w:sz w:val="24"/>
          <w:szCs w:val="24"/>
        </w:rPr>
      </w:pPr>
      <w:r w:rsidRPr="00210E44">
        <w:rPr>
          <w:rFonts w:ascii="Bookman Old Style" w:eastAsia="Calibri" w:hAnsi="Bookman Old Style" w:cs="Calibri"/>
          <w:b/>
          <w:sz w:val="24"/>
          <w:szCs w:val="24"/>
        </w:rPr>
        <w:t xml:space="preserve">2. Obligations, Term, and Compensation. </w:t>
      </w:r>
      <w:r w:rsidRPr="00210E44">
        <w:rPr>
          <w:rFonts w:ascii="Bookman Old Style" w:eastAsia="Calibri" w:hAnsi="Bookman Old Style" w:cs="Calibri"/>
          <w:sz w:val="24"/>
          <w:szCs w:val="24"/>
        </w:rPr>
        <w:t xml:space="preserve">The Contractor's obligations, term of engagement, pay and arrangements for installment thereof should be as put forward in the financial plan, which shall be corrected in composing every once in a while, or supplemented with ensuing appraisals for administrations to be rendered by the Contractor and consented to by the Client, and which all in all are therefore joined by reference.  </w:t>
      </w:r>
    </w:p>
    <w:p w:rsidR="00210E44" w:rsidRPr="00210E44" w:rsidRDefault="00210E44" w:rsidP="00210E44">
      <w:pPr>
        <w:jc w:val="both"/>
        <w:rPr>
          <w:rFonts w:ascii="Bookman Old Style" w:eastAsia="Calibri" w:hAnsi="Bookman Old Style" w:cs="Calibri"/>
          <w:sz w:val="24"/>
          <w:szCs w:val="24"/>
        </w:rPr>
      </w:pPr>
    </w:p>
    <w:p w:rsidR="00210E44" w:rsidRPr="00210E44" w:rsidRDefault="00210E44" w:rsidP="00210E44">
      <w:pPr>
        <w:jc w:val="both"/>
        <w:rPr>
          <w:rFonts w:ascii="Bookman Old Style" w:eastAsia="Calibri" w:hAnsi="Bookman Old Style" w:cs="Calibri"/>
          <w:sz w:val="24"/>
          <w:szCs w:val="24"/>
        </w:rPr>
      </w:pPr>
    </w:p>
    <w:p w:rsidR="00210E44" w:rsidRPr="00210E44" w:rsidRDefault="00210E44" w:rsidP="00210E44">
      <w:pPr>
        <w:jc w:val="both"/>
        <w:rPr>
          <w:rFonts w:ascii="Bookman Old Style" w:eastAsia="Calibri" w:hAnsi="Bookman Old Style" w:cs="Calibri"/>
          <w:sz w:val="24"/>
          <w:szCs w:val="24"/>
        </w:rPr>
      </w:pPr>
      <w:r w:rsidRPr="00210E44">
        <w:rPr>
          <w:rFonts w:ascii="Bookman Old Style" w:eastAsia="Calibri" w:hAnsi="Bookman Old Style" w:cs="Calibri"/>
          <w:b/>
          <w:sz w:val="24"/>
          <w:szCs w:val="24"/>
        </w:rPr>
        <w:t>3.</w:t>
      </w:r>
      <w:r w:rsidRPr="00210E44">
        <w:rPr>
          <w:rFonts w:ascii="Bookman Old Style" w:eastAsia="Calibri" w:hAnsi="Bookman Old Style" w:cs="Calibri"/>
          <w:sz w:val="24"/>
          <w:szCs w:val="24"/>
        </w:rPr>
        <w:t xml:space="preserve"> </w:t>
      </w:r>
      <w:r w:rsidRPr="00210E44">
        <w:rPr>
          <w:rFonts w:ascii="Bookman Old Style" w:eastAsia="Calibri" w:hAnsi="Bookman Old Style" w:cs="Calibri"/>
          <w:b/>
          <w:sz w:val="24"/>
          <w:szCs w:val="24"/>
        </w:rPr>
        <w:t>Costs.</w:t>
      </w:r>
      <w:r w:rsidRPr="00210E44">
        <w:rPr>
          <w:rFonts w:ascii="Bookman Old Style" w:eastAsia="Calibri" w:hAnsi="Bookman Old Style" w:cs="Calibri"/>
          <w:sz w:val="24"/>
          <w:szCs w:val="24"/>
        </w:rPr>
        <w:t xml:space="preserve"> Amid the term of this agreement, the Contractor might charge and the Client should repay her for all sensible and affirmed out-of-take costs which are brought about regarding the execution of the obligations hereunder. </w:t>
      </w:r>
    </w:p>
    <w:p w:rsidR="00210E44" w:rsidRPr="00210E44" w:rsidRDefault="00210E44" w:rsidP="00210E44">
      <w:pPr>
        <w:jc w:val="both"/>
        <w:rPr>
          <w:rFonts w:ascii="Bookman Old Style" w:eastAsia="Calibri" w:hAnsi="Bookman Old Style" w:cs="Calibri"/>
          <w:sz w:val="24"/>
          <w:szCs w:val="24"/>
        </w:rPr>
      </w:pPr>
    </w:p>
    <w:p w:rsidR="00210E44" w:rsidRPr="00210E44" w:rsidRDefault="00210E44" w:rsidP="00210E44">
      <w:pPr>
        <w:jc w:val="both"/>
        <w:rPr>
          <w:rFonts w:ascii="Bookman Old Style" w:eastAsia="Calibri" w:hAnsi="Bookman Old Style" w:cs="Calibri"/>
          <w:sz w:val="24"/>
          <w:szCs w:val="24"/>
        </w:rPr>
      </w:pPr>
    </w:p>
    <w:p w:rsidR="00210E44" w:rsidRPr="00210E44" w:rsidRDefault="00210E44" w:rsidP="00210E44">
      <w:pPr>
        <w:jc w:val="both"/>
        <w:rPr>
          <w:rFonts w:ascii="Bookman Old Style" w:eastAsia="Calibri" w:hAnsi="Bookman Old Style" w:cs="Calibri"/>
          <w:sz w:val="24"/>
          <w:szCs w:val="24"/>
        </w:rPr>
      </w:pPr>
      <w:r w:rsidRPr="00210E44">
        <w:rPr>
          <w:rFonts w:ascii="Bookman Old Style" w:eastAsia="Calibri" w:hAnsi="Bookman Old Style" w:cs="Calibri"/>
          <w:b/>
          <w:sz w:val="24"/>
          <w:szCs w:val="24"/>
        </w:rPr>
        <w:t>4.</w:t>
      </w:r>
      <w:r w:rsidRPr="00210E44">
        <w:rPr>
          <w:rFonts w:ascii="Bookman Old Style" w:eastAsia="Calibri" w:hAnsi="Bookman Old Style" w:cs="Calibri"/>
          <w:sz w:val="24"/>
          <w:szCs w:val="24"/>
        </w:rPr>
        <w:t xml:space="preserve"> </w:t>
      </w:r>
      <w:r w:rsidRPr="00210E44">
        <w:rPr>
          <w:rFonts w:ascii="Bookman Old Style" w:eastAsia="Calibri" w:hAnsi="Bookman Old Style" w:cs="Calibri"/>
          <w:b/>
          <w:sz w:val="24"/>
          <w:szCs w:val="24"/>
        </w:rPr>
        <w:t>Written Reports.</w:t>
      </w:r>
      <w:r w:rsidRPr="00210E44">
        <w:rPr>
          <w:rFonts w:ascii="Bookman Old Style" w:eastAsia="Calibri" w:hAnsi="Bookman Old Style" w:cs="Calibri"/>
          <w:sz w:val="24"/>
          <w:szCs w:val="24"/>
        </w:rPr>
        <w:t xml:space="preserve"> The Client may ask for that undertaking designs, advance reports and a last outcomes report be given by specialist. A last outcomes report might be expected at the finish of the task and should be submitted to the Client in a secret composed report at such time. The outcomes report might be in such frame and putting forward such data and information as is sensibly asked for by the Client. </w:t>
      </w:r>
    </w:p>
    <w:p w:rsidR="00210E44" w:rsidRPr="00210E44" w:rsidRDefault="00210E44" w:rsidP="00210E44">
      <w:pPr>
        <w:jc w:val="both"/>
        <w:rPr>
          <w:rFonts w:ascii="Bookman Old Style" w:eastAsia="Calibri" w:hAnsi="Bookman Old Style" w:cs="Calibri"/>
          <w:sz w:val="24"/>
          <w:szCs w:val="24"/>
        </w:rPr>
      </w:pPr>
    </w:p>
    <w:p w:rsidR="00210E44" w:rsidRPr="00210E44" w:rsidRDefault="00210E44" w:rsidP="00210E44">
      <w:pPr>
        <w:jc w:val="both"/>
        <w:rPr>
          <w:rFonts w:ascii="Bookman Old Style" w:eastAsia="Calibri" w:hAnsi="Bookman Old Style" w:cs="Calibri"/>
          <w:sz w:val="24"/>
          <w:szCs w:val="24"/>
        </w:rPr>
      </w:pPr>
    </w:p>
    <w:p w:rsidR="00210E44" w:rsidRPr="00210E44" w:rsidRDefault="00210E44" w:rsidP="00210E44">
      <w:pPr>
        <w:jc w:val="both"/>
        <w:rPr>
          <w:rFonts w:ascii="Bookman Old Style" w:eastAsia="Calibri" w:hAnsi="Bookman Old Style" w:cs="Calibri"/>
          <w:sz w:val="24"/>
          <w:szCs w:val="24"/>
        </w:rPr>
      </w:pPr>
      <w:r w:rsidRPr="00210E44">
        <w:rPr>
          <w:rFonts w:ascii="Bookman Old Style" w:eastAsia="Calibri" w:hAnsi="Bookman Old Style" w:cs="Calibri"/>
          <w:b/>
          <w:sz w:val="24"/>
          <w:szCs w:val="24"/>
        </w:rPr>
        <w:t>5.</w:t>
      </w:r>
      <w:r w:rsidRPr="00210E44">
        <w:rPr>
          <w:rFonts w:ascii="Bookman Old Style" w:eastAsia="Calibri" w:hAnsi="Bookman Old Style" w:cs="Calibri"/>
          <w:sz w:val="24"/>
          <w:szCs w:val="24"/>
        </w:rPr>
        <w:t xml:space="preserve"> </w:t>
      </w:r>
      <w:r w:rsidRPr="00210E44">
        <w:rPr>
          <w:rFonts w:ascii="Bookman Old Style" w:eastAsia="Calibri" w:hAnsi="Bookman Old Style" w:cs="Calibri"/>
          <w:b/>
          <w:sz w:val="24"/>
          <w:szCs w:val="24"/>
        </w:rPr>
        <w:t>Privacy.</w:t>
      </w:r>
      <w:r w:rsidRPr="00210E44">
        <w:rPr>
          <w:rFonts w:ascii="Bookman Old Style" w:eastAsia="Calibri" w:hAnsi="Bookman Old Style" w:cs="Calibri"/>
          <w:sz w:val="24"/>
          <w:szCs w:val="24"/>
        </w:rPr>
        <w:t xml:space="preserve"> Upon the lapse or prior end of this agreement, or at whatever point asked for by the Client, the Contractor might quickly convey to the Client every such record, records, reports, determinations, data, and different things in her ownership or under her control. The Contractor additionally concurs that she won't unveil her maintenance as a self-employed entity or the terms of this </w:t>
      </w:r>
      <w:r w:rsidRPr="00210E44">
        <w:rPr>
          <w:rFonts w:ascii="Bookman Old Style" w:eastAsia="Calibri" w:hAnsi="Bookman Old Style" w:cs="Calibri"/>
          <w:sz w:val="24"/>
          <w:szCs w:val="24"/>
        </w:rPr>
        <w:lastRenderedPageBreak/>
        <w:t>consent to any individual without the earlier composed assent of the Client and might consistently protect the classified idea of her relationship to the Client and of the administrations hereunder.</w:t>
      </w:r>
    </w:p>
    <w:p w:rsidR="00210E44" w:rsidRPr="00210E44" w:rsidRDefault="00210E44" w:rsidP="00210E44">
      <w:pPr>
        <w:jc w:val="both"/>
        <w:rPr>
          <w:rFonts w:ascii="Bookman Old Style" w:eastAsia="Calibri" w:hAnsi="Bookman Old Style" w:cs="Calibri"/>
          <w:sz w:val="24"/>
          <w:szCs w:val="24"/>
        </w:rPr>
      </w:pPr>
    </w:p>
    <w:p w:rsidR="00210E44" w:rsidRPr="00210E44" w:rsidRDefault="00210E44" w:rsidP="00210E44">
      <w:pPr>
        <w:jc w:val="both"/>
        <w:rPr>
          <w:rFonts w:ascii="Bookman Old Style" w:eastAsia="Calibri" w:hAnsi="Bookman Old Style" w:cs="Calibri"/>
          <w:sz w:val="24"/>
          <w:szCs w:val="24"/>
        </w:rPr>
      </w:pPr>
    </w:p>
    <w:p w:rsidR="00210E44" w:rsidRPr="00210E44" w:rsidRDefault="00210E44" w:rsidP="00210E44">
      <w:pPr>
        <w:jc w:val="both"/>
        <w:rPr>
          <w:rFonts w:ascii="Bookman Old Style" w:eastAsia="Calibri" w:hAnsi="Bookman Old Style" w:cs="Calibri"/>
          <w:sz w:val="24"/>
          <w:szCs w:val="24"/>
        </w:rPr>
      </w:pPr>
      <w:r w:rsidRPr="00210E44">
        <w:rPr>
          <w:rFonts w:ascii="Bookman Old Style" w:eastAsia="Calibri" w:hAnsi="Bookman Old Style" w:cs="Calibri"/>
          <w:b/>
          <w:sz w:val="24"/>
          <w:szCs w:val="24"/>
        </w:rPr>
        <w:t>6.</w:t>
      </w:r>
      <w:r w:rsidRPr="00210E44">
        <w:rPr>
          <w:rFonts w:ascii="Bookman Old Style" w:eastAsia="Calibri" w:hAnsi="Bookman Old Style" w:cs="Calibri"/>
          <w:sz w:val="24"/>
          <w:szCs w:val="24"/>
        </w:rPr>
        <w:t xml:space="preserve"> </w:t>
      </w:r>
      <w:r w:rsidRPr="00210E44">
        <w:rPr>
          <w:rFonts w:ascii="Bookman Old Style" w:eastAsia="Calibri" w:hAnsi="Bookman Old Style" w:cs="Calibri"/>
          <w:b/>
          <w:sz w:val="24"/>
          <w:szCs w:val="24"/>
        </w:rPr>
        <w:t xml:space="preserve">Conflicts of Interest. </w:t>
      </w:r>
      <w:r w:rsidRPr="00210E44">
        <w:rPr>
          <w:rFonts w:ascii="Bookman Old Style" w:eastAsia="Calibri" w:hAnsi="Bookman Old Style" w:cs="Calibri"/>
          <w:sz w:val="24"/>
          <w:szCs w:val="24"/>
        </w:rPr>
        <w:t xml:space="preserve">The Contractor speaks to that she is allowed to go into this agreement and that this engagement does not disregard the terms of any understanding between the Contractor and any outsider. Amid the term of this understanding, the Contractor might commit as quite a bit of her gainful time, vitality and capacities to the execution of her obligations hereunder as is important to play out the required obligations in a convenient and beneficial way. The Contractor is explicitly allowed to perform administrations for different gatherings while performing administrations for the Client. </w:t>
      </w:r>
    </w:p>
    <w:p w:rsidR="00210E44" w:rsidRPr="00210E44" w:rsidRDefault="00210E44" w:rsidP="00210E44">
      <w:pPr>
        <w:jc w:val="both"/>
        <w:rPr>
          <w:rFonts w:ascii="Bookman Old Style" w:eastAsia="Calibri" w:hAnsi="Bookman Old Style" w:cs="Calibri"/>
          <w:sz w:val="24"/>
          <w:szCs w:val="24"/>
        </w:rPr>
      </w:pPr>
    </w:p>
    <w:p w:rsidR="00210E44" w:rsidRPr="00210E44" w:rsidRDefault="00210E44" w:rsidP="00210E44">
      <w:pPr>
        <w:jc w:val="both"/>
        <w:rPr>
          <w:rFonts w:ascii="Bookman Old Style" w:eastAsia="Calibri" w:hAnsi="Bookman Old Style" w:cs="Calibri"/>
          <w:sz w:val="24"/>
          <w:szCs w:val="24"/>
        </w:rPr>
      </w:pPr>
    </w:p>
    <w:p w:rsidR="00210E44" w:rsidRPr="00210E44" w:rsidRDefault="00210E44" w:rsidP="00210E44">
      <w:pPr>
        <w:jc w:val="both"/>
        <w:rPr>
          <w:rFonts w:ascii="Bookman Old Style" w:eastAsia="Calibri" w:hAnsi="Bookman Old Style" w:cs="Calibri"/>
          <w:sz w:val="24"/>
          <w:szCs w:val="24"/>
        </w:rPr>
      </w:pPr>
      <w:r w:rsidRPr="00210E44">
        <w:rPr>
          <w:rFonts w:ascii="Bookman Old Style" w:eastAsia="Calibri" w:hAnsi="Bookman Old Style" w:cs="Calibri"/>
          <w:b/>
          <w:sz w:val="24"/>
          <w:szCs w:val="24"/>
        </w:rPr>
        <w:t>7.</w:t>
      </w:r>
      <w:r w:rsidRPr="00210E44">
        <w:rPr>
          <w:rFonts w:ascii="Bookman Old Style" w:eastAsia="Calibri" w:hAnsi="Bookman Old Style" w:cs="Calibri"/>
          <w:sz w:val="24"/>
          <w:szCs w:val="24"/>
        </w:rPr>
        <w:t xml:space="preserve"> </w:t>
      </w:r>
      <w:r w:rsidRPr="00210E44">
        <w:rPr>
          <w:rFonts w:ascii="Bookman Old Style" w:eastAsia="Calibri" w:hAnsi="Bookman Old Style" w:cs="Calibri"/>
          <w:b/>
          <w:sz w:val="24"/>
          <w:szCs w:val="24"/>
        </w:rPr>
        <w:t>Termination.</w:t>
      </w:r>
      <w:r w:rsidRPr="00210E44">
        <w:rPr>
          <w:rFonts w:ascii="Bookman Old Style" w:eastAsia="Calibri" w:hAnsi="Bookman Old Style" w:cs="Calibri"/>
          <w:sz w:val="24"/>
          <w:szCs w:val="24"/>
        </w:rPr>
        <w:t xml:space="preserve"> The Client may end this agreement whenever by 10 working days' composed notice to the Contractor. Also, if the Contractor is sentenced any wrongdoing or offense, fizzles or declines to consent to the composed strategies or sensible mandate of the Client, is liable of genuine unfortunate behavior regarding execution hereunder, or really breaks arrangements of this agreement, the Client whenever may end the engagement of the Contractor quickly and without earlier composed notice to the Contractor. </w:t>
      </w:r>
    </w:p>
    <w:p w:rsidR="00210E44" w:rsidRPr="00210E44" w:rsidRDefault="00210E44" w:rsidP="00210E44">
      <w:pPr>
        <w:jc w:val="both"/>
        <w:rPr>
          <w:rFonts w:ascii="Bookman Old Style" w:eastAsia="Calibri" w:hAnsi="Bookman Old Style" w:cs="Calibri"/>
          <w:sz w:val="24"/>
          <w:szCs w:val="24"/>
        </w:rPr>
      </w:pPr>
    </w:p>
    <w:p w:rsidR="00210E44" w:rsidRPr="00210E44" w:rsidRDefault="00210E44" w:rsidP="00210E44">
      <w:pPr>
        <w:jc w:val="both"/>
        <w:rPr>
          <w:rFonts w:ascii="Bookman Old Style" w:eastAsia="Calibri" w:hAnsi="Bookman Old Style" w:cs="Calibri"/>
          <w:sz w:val="24"/>
          <w:szCs w:val="24"/>
        </w:rPr>
      </w:pPr>
    </w:p>
    <w:p w:rsidR="00210E44" w:rsidRPr="00210E44" w:rsidRDefault="00210E44" w:rsidP="00210E44">
      <w:pPr>
        <w:jc w:val="both"/>
        <w:rPr>
          <w:rFonts w:ascii="Bookman Old Style" w:eastAsia="Calibri" w:hAnsi="Bookman Old Style" w:cs="Calibri"/>
          <w:sz w:val="24"/>
          <w:szCs w:val="24"/>
        </w:rPr>
      </w:pPr>
      <w:r w:rsidRPr="00210E44">
        <w:rPr>
          <w:rFonts w:ascii="Bookman Old Style" w:eastAsia="Calibri" w:hAnsi="Bookman Old Style" w:cs="Calibri"/>
          <w:b/>
          <w:sz w:val="24"/>
          <w:szCs w:val="24"/>
        </w:rPr>
        <w:t>8. Independent Contractor.</w:t>
      </w:r>
      <w:r w:rsidRPr="00210E44">
        <w:rPr>
          <w:rFonts w:ascii="Bookman Old Style" w:eastAsia="Calibri" w:hAnsi="Bookman Old Style" w:cs="Calibri"/>
          <w:sz w:val="24"/>
          <w:szCs w:val="24"/>
        </w:rPr>
        <w:t xml:space="preserve"> This agreement should not render the Contractor a worker, accomplice, operator of, or joint venture with the Client for any reason. The Contractor is and will remain a self-employed entity in her relationship to the Client. The Client might not be in charge of withholding charges concerning the Contractor's pay hereunder. The Contractor should have no claim against the Client hereunder or generally for excursion pay, wiped out leave, retirement benefits, government managed savings, specialists pay, wellbeing or handicap benefits, joblessness protection advantages, or representative advantages of any sort.</w:t>
      </w:r>
    </w:p>
    <w:p w:rsidR="00210E44" w:rsidRPr="00210E44" w:rsidRDefault="00210E44" w:rsidP="00210E44">
      <w:pPr>
        <w:jc w:val="both"/>
        <w:rPr>
          <w:rFonts w:ascii="Bookman Old Style" w:eastAsia="Calibri" w:hAnsi="Bookman Old Style" w:cs="Calibri"/>
          <w:sz w:val="24"/>
          <w:szCs w:val="24"/>
        </w:rPr>
      </w:pPr>
    </w:p>
    <w:p w:rsidR="00210E44" w:rsidRPr="00210E44" w:rsidRDefault="00210E44" w:rsidP="00210E44">
      <w:pPr>
        <w:jc w:val="both"/>
        <w:rPr>
          <w:rFonts w:ascii="Bookman Old Style" w:eastAsia="Calibri" w:hAnsi="Bookman Old Style" w:cs="Calibri"/>
          <w:sz w:val="24"/>
          <w:szCs w:val="24"/>
        </w:rPr>
      </w:pPr>
    </w:p>
    <w:p w:rsidR="00210E44" w:rsidRPr="00210E44" w:rsidRDefault="00210E44" w:rsidP="00210E44">
      <w:pPr>
        <w:jc w:val="both"/>
        <w:rPr>
          <w:rFonts w:ascii="Bookman Old Style" w:eastAsia="Calibri" w:hAnsi="Bookman Old Style" w:cs="Calibri"/>
          <w:sz w:val="24"/>
          <w:szCs w:val="24"/>
        </w:rPr>
      </w:pPr>
      <w:r w:rsidRPr="00210E44">
        <w:rPr>
          <w:rFonts w:ascii="Bookman Old Style" w:eastAsia="Calibri" w:hAnsi="Bookman Old Style" w:cs="Calibri"/>
          <w:b/>
          <w:sz w:val="24"/>
          <w:szCs w:val="24"/>
        </w:rPr>
        <w:t>9. Protection.</w:t>
      </w:r>
      <w:r w:rsidRPr="00210E44">
        <w:rPr>
          <w:rFonts w:ascii="Bookman Old Style" w:eastAsia="Calibri" w:hAnsi="Bookman Old Style" w:cs="Calibri"/>
          <w:sz w:val="24"/>
          <w:szCs w:val="24"/>
        </w:rPr>
        <w:t xml:space="preserve"> The Contractor will convey obligation protection (counting misbehavior protection, if justified) with respect to any administration that she performs for the Client.</w:t>
      </w:r>
    </w:p>
    <w:p w:rsidR="00210E44" w:rsidRPr="00210E44" w:rsidRDefault="00210E44" w:rsidP="00210E44">
      <w:pPr>
        <w:jc w:val="both"/>
        <w:rPr>
          <w:rFonts w:ascii="Bookman Old Style" w:eastAsia="Calibri" w:hAnsi="Bookman Old Style" w:cs="Calibri"/>
          <w:sz w:val="24"/>
          <w:szCs w:val="24"/>
        </w:rPr>
      </w:pPr>
    </w:p>
    <w:p w:rsidR="00210E44" w:rsidRPr="00210E44" w:rsidRDefault="00210E44" w:rsidP="00210E44">
      <w:pPr>
        <w:jc w:val="both"/>
        <w:rPr>
          <w:rFonts w:ascii="Bookman Old Style" w:eastAsia="Calibri" w:hAnsi="Bookman Old Style" w:cs="Calibri"/>
          <w:sz w:val="24"/>
          <w:szCs w:val="24"/>
        </w:rPr>
      </w:pPr>
    </w:p>
    <w:p w:rsidR="00210E44" w:rsidRPr="00210E44" w:rsidRDefault="00210E44" w:rsidP="00210E44">
      <w:pPr>
        <w:jc w:val="both"/>
        <w:rPr>
          <w:rFonts w:ascii="Bookman Old Style" w:eastAsia="Calibri" w:hAnsi="Bookman Old Style" w:cs="Calibri"/>
          <w:sz w:val="24"/>
          <w:szCs w:val="24"/>
        </w:rPr>
      </w:pPr>
      <w:r w:rsidRPr="00210E44">
        <w:rPr>
          <w:rFonts w:ascii="Bookman Old Style" w:eastAsia="Calibri" w:hAnsi="Bookman Old Style" w:cs="Calibri"/>
          <w:b/>
          <w:sz w:val="24"/>
          <w:szCs w:val="24"/>
        </w:rPr>
        <w:lastRenderedPageBreak/>
        <w:t>10.</w:t>
      </w:r>
      <w:r w:rsidRPr="00210E44">
        <w:rPr>
          <w:rFonts w:ascii="Bookman Old Style" w:eastAsia="Calibri" w:hAnsi="Bookman Old Style" w:cs="Calibri"/>
          <w:sz w:val="24"/>
          <w:szCs w:val="24"/>
        </w:rPr>
        <w:t xml:space="preserve"> </w:t>
      </w:r>
      <w:r w:rsidRPr="00210E44">
        <w:rPr>
          <w:rFonts w:ascii="Bookman Old Style" w:eastAsia="Calibri" w:hAnsi="Bookman Old Style" w:cs="Calibri"/>
          <w:b/>
          <w:sz w:val="24"/>
          <w:szCs w:val="24"/>
        </w:rPr>
        <w:t xml:space="preserve">Assignment. </w:t>
      </w:r>
      <w:r w:rsidRPr="00210E44">
        <w:rPr>
          <w:rFonts w:ascii="Bookman Old Style" w:eastAsia="Calibri" w:hAnsi="Bookman Old Style" w:cs="Calibri"/>
          <w:sz w:val="24"/>
          <w:szCs w:val="24"/>
        </w:rPr>
        <w:t>The Contractor should not dole out any of her rights under this agreement, or delegate the execution of any of her obligations hereunder, without the earlier composed assent of the Client.</w:t>
      </w:r>
    </w:p>
    <w:p w:rsidR="00210E44" w:rsidRPr="00210E44" w:rsidRDefault="00210E44" w:rsidP="00210E44">
      <w:pPr>
        <w:jc w:val="both"/>
        <w:rPr>
          <w:rFonts w:ascii="Bookman Old Style" w:eastAsia="Calibri" w:hAnsi="Bookman Old Style" w:cs="Calibri"/>
          <w:sz w:val="24"/>
          <w:szCs w:val="24"/>
        </w:rPr>
      </w:pPr>
    </w:p>
    <w:p w:rsidR="00210E44" w:rsidRPr="00210E44" w:rsidRDefault="00210E44" w:rsidP="00210E44">
      <w:pPr>
        <w:jc w:val="both"/>
        <w:rPr>
          <w:rFonts w:ascii="Bookman Old Style" w:eastAsia="Calibri" w:hAnsi="Bookman Old Style" w:cs="Calibri"/>
          <w:sz w:val="24"/>
          <w:szCs w:val="24"/>
        </w:rPr>
      </w:pPr>
    </w:p>
    <w:p w:rsidR="00210E44" w:rsidRPr="00210E44" w:rsidRDefault="00210E44" w:rsidP="00210E44">
      <w:pPr>
        <w:jc w:val="both"/>
        <w:rPr>
          <w:rFonts w:ascii="Bookman Old Style" w:eastAsia="Calibri" w:hAnsi="Bookman Old Style" w:cs="Calibri"/>
          <w:sz w:val="24"/>
          <w:szCs w:val="24"/>
        </w:rPr>
      </w:pPr>
      <w:r w:rsidRPr="00210E44">
        <w:rPr>
          <w:rFonts w:ascii="Bookman Old Style" w:eastAsia="Calibri" w:hAnsi="Bookman Old Style" w:cs="Calibri"/>
          <w:b/>
          <w:sz w:val="24"/>
          <w:szCs w:val="24"/>
        </w:rPr>
        <w:t>11. Alteration or Amendment.</w:t>
      </w:r>
      <w:r w:rsidRPr="00210E44">
        <w:rPr>
          <w:rFonts w:ascii="Bookman Old Style" w:eastAsia="Calibri" w:hAnsi="Bookman Old Style" w:cs="Calibri"/>
          <w:sz w:val="24"/>
          <w:szCs w:val="24"/>
        </w:rPr>
        <w:t xml:space="preserve"> No correction, change or alteration of this understanding might be legitimate unless in composing marked by the gatherings hereto.</w:t>
      </w:r>
    </w:p>
    <w:p w:rsidR="00210E44" w:rsidRPr="00210E44" w:rsidRDefault="00210E44" w:rsidP="00210E44">
      <w:pPr>
        <w:jc w:val="both"/>
        <w:rPr>
          <w:rFonts w:ascii="Bookman Old Style" w:eastAsia="Calibri" w:hAnsi="Bookman Old Style" w:cs="Calibri"/>
          <w:sz w:val="24"/>
          <w:szCs w:val="24"/>
        </w:rPr>
      </w:pPr>
    </w:p>
    <w:p w:rsidR="00210E44" w:rsidRPr="00210E44" w:rsidRDefault="00210E44" w:rsidP="00210E44">
      <w:pPr>
        <w:jc w:val="both"/>
        <w:rPr>
          <w:rFonts w:ascii="Bookman Old Style" w:eastAsia="Calibri" w:hAnsi="Bookman Old Style" w:cs="Calibri"/>
          <w:sz w:val="24"/>
          <w:szCs w:val="24"/>
        </w:rPr>
      </w:pPr>
    </w:p>
    <w:p w:rsidR="00210E44" w:rsidRPr="00210E44" w:rsidRDefault="00210E44" w:rsidP="00210E44">
      <w:pPr>
        <w:jc w:val="both"/>
        <w:rPr>
          <w:rFonts w:ascii="Bookman Old Style" w:eastAsia="Calibri" w:hAnsi="Bookman Old Style" w:cs="Calibri"/>
          <w:sz w:val="24"/>
          <w:szCs w:val="24"/>
        </w:rPr>
      </w:pPr>
      <w:r w:rsidRPr="00210E44">
        <w:rPr>
          <w:rFonts w:ascii="Bookman Old Style" w:eastAsia="Calibri" w:hAnsi="Bookman Old Style" w:cs="Calibri"/>
          <w:b/>
          <w:sz w:val="24"/>
          <w:szCs w:val="24"/>
        </w:rPr>
        <w:t>12.</w:t>
      </w:r>
      <w:r w:rsidRPr="00210E44">
        <w:rPr>
          <w:rFonts w:ascii="Bookman Old Style" w:eastAsia="Calibri" w:hAnsi="Bookman Old Style" w:cs="Calibri"/>
          <w:sz w:val="24"/>
          <w:szCs w:val="24"/>
        </w:rPr>
        <w:t xml:space="preserve"> </w:t>
      </w:r>
      <w:r w:rsidRPr="00210E44">
        <w:rPr>
          <w:rFonts w:ascii="Bookman Old Style" w:eastAsia="Calibri" w:hAnsi="Bookman Old Style" w:cs="Calibri"/>
          <w:b/>
          <w:sz w:val="24"/>
          <w:szCs w:val="24"/>
        </w:rPr>
        <w:t>Whole Understanding.</w:t>
      </w:r>
      <w:r w:rsidRPr="00210E44">
        <w:rPr>
          <w:rFonts w:ascii="Bookman Old Style" w:eastAsia="Calibri" w:hAnsi="Bookman Old Style" w:cs="Calibri"/>
          <w:sz w:val="24"/>
          <w:szCs w:val="24"/>
        </w:rPr>
        <w:t xml:space="preserve"> This record and any display connected constitute the whole understanding and agreement of the gatherings, and any earlier agreements, understandings, and portrayals are therefore ended and wiped out completely and are of no further power and impact. </w:t>
      </w:r>
    </w:p>
    <w:p w:rsidR="00210E44" w:rsidRPr="00210E44" w:rsidRDefault="00210E44" w:rsidP="00210E44">
      <w:pPr>
        <w:jc w:val="both"/>
        <w:rPr>
          <w:rFonts w:ascii="Bookman Old Style" w:eastAsia="Calibri" w:hAnsi="Bookman Old Style" w:cs="Calibri"/>
          <w:sz w:val="24"/>
          <w:szCs w:val="24"/>
        </w:rPr>
      </w:pPr>
    </w:p>
    <w:p w:rsidR="00210E44" w:rsidRPr="00210E44" w:rsidRDefault="00210E44" w:rsidP="00210E44">
      <w:pPr>
        <w:jc w:val="both"/>
        <w:rPr>
          <w:rFonts w:ascii="Bookman Old Style" w:eastAsia="Calibri" w:hAnsi="Bookman Old Style" w:cs="Calibri"/>
          <w:sz w:val="24"/>
          <w:szCs w:val="24"/>
        </w:rPr>
      </w:pPr>
    </w:p>
    <w:p w:rsidR="00173890" w:rsidRDefault="00210E44" w:rsidP="00210E44">
      <w:pPr>
        <w:jc w:val="both"/>
        <w:rPr>
          <w:rFonts w:ascii="Bookman Old Style" w:eastAsia="Calibri" w:hAnsi="Bookman Old Style" w:cs="Calibri"/>
          <w:sz w:val="24"/>
          <w:szCs w:val="24"/>
        </w:rPr>
      </w:pPr>
      <w:r w:rsidRPr="00210E44">
        <w:rPr>
          <w:rFonts w:ascii="Bookman Old Style" w:eastAsia="Calibri" w:hAnsi="Bookman Old Style" w:cs="Calibri"/>
          <w:b/>
          <w:sz w:val="24"/>
          <w:szCs w:val="24"/>
        </w:rPr>
        <w:t>13.</w:t>
      </w:r>
      <w:r w:rsidRPr="00210E44">
        <w:rPr>
          <w:rFonts w:ascii="Bookman Old Style" w:eastAsia="Calibri" w:hAnsi="Bookman Old Style" w:cs="Calibri"/>
          <w:sz w:val="24"/>
          <w:szCs w:val="24"/>
        </w:rPr>
        <w:t xml:space="preserve"> </w:t>
      </w:r>
      <w:r w:rsidRPr="00210E44">
        <w:rPr>
          <w:rFonts w:ascii="Bookman Old Style" w:eastAsia="Calibri" w:hAnsi="Bookman Old Style" w:cs="Calibri"/>
          <w:b/>
          <w:sz w:val="24"/>
          <w:szCs w:val="24"/>
        </w:rPr>
        <w:t>Unenforceability of Provisions.</w:t>
      </w:r>
      <w:r w:rsidRPr="00210E44">
        <w:rPr>
          <w:rFonts w:ascii="Bookman Old Style" w:eastAsia="Calibri" w:hAnsi="Bookman Old Style" w:cs="Calibri"/>
          <w:sz w:val="24"/>
          <w:szCs w:val="24"/>
        </w:rPr>
        <w:t xml:space="preserve"> On the off chance that any arrangement of this understanding, or any segment thereof, is held to be invalid and unenforceable, at that point the rest of this agreement shall by the by stay in full power and impact. </w:t>
      </w:r>
    </w:p>
    <w:p w:rsidR="00173890" w:rsidRDefault="00173890" w:rsidP="00173890">
      <w:pPr>
        <w:jc w:val="both"/>
        <w:rPr>
          <w:rFonts w:ascii="Bookman Old Style" w:eastAsia="Calibri" w:hAnsi="Bookman Old Style" w:cstheme="majorHAnsi"/>
          <w:b/>
          <w:sz w:val="24"/>
          <w:szCs w:val="24"/>
        </w:rPr>
      </w:pPr>
    </w:p>
    <w:p w:rsidR="00173890" w:rsidRPr="00472495" w:rsidRDefault="00173890" w:rsidP="00173890">
      <w:pPr>
        <w:jc w:val="both"/>
        <w:rPr>
          <w:rFonts w:ascii="Bookman Old Style" w:eastAsia="Calibri" w:hAnsi="Bookman Old Style" w:cstheme="majorHAnsi"/>
          <w:sz w:val="24"/>
          <w:szCs w:val="24"/>
        </w:rPr>
      </w:pPr>
      <w:r>
        <w:rPr>
          <w:rFonts w:ascii="Bookman Old Style" w:eastAsia="Calibri" w:hAnsi="Bookman Old Style" w:cstheme="majorHAnsi"/>
          <w:b/>
          <w:sz w:val="24"/>
          <w:szCs w:val="24"/>
        </w:rPr>
        <w:t xml:space="preserve">14. </w:t>
      </w:r>
      <w:r w:rsidRPr="00472495">
        <w:rPr>
          <w:rFonts w:ascii="Bookman Old Style" w:eastAsia="Calibri" w:hAnsi="Bookman Old Style" w:cstheme="majorHAnsi"/>
          <w:b/>
          <w:sz w:val="24"/>
          <w:szCs w:val="24"/>
        </w:rPr>
        <w:t xml:space="preserve">Settlement of Disputes, Governing Law &amp; </w:t>
      </w:r>
      <w:r w:rsidRPr="00390C40">
        <w:rPr>
          <w:rFonts w:ascii="Bookman Old Style" w:eastAsia="Calibri" w:hAnsi="Bookman Old Style" w:cstheme="majorHAnsi"/>
          <w:b/>
          <w:sz w:val="24"/>
          <w:szCs w:val="24"/>
        </w:rPr>
        <w:t>Arbitration</w:t>
      </w:r>
    </w:p>
    <w:p w:rsidR="00173890" w:rsidRPr="00726C76" w:rsidRDefault="00173890" w:rsidP="00173890">
      <w:pPr>
        <w:pStyle w:val="BodyText"/>
        <w:spacing w:line="276" w:lineRule="auto"/>
        <w:ind w:left="540" w:hanging="540"/>
        <w:rPr>
          <w:rFonts w:eastAsia="Calibri" w:cstheme="majorHAnsi"/>
          <w:b w:val="0"/>
          <w:bCs w:val="0"/>
          <w:lang w:val="en"/>
        </w:rPr>
      </w:pPr>
    </w:p>
    <w:p w:rsidR="00173890" w:rsidRPr="00726C76" w:rsidRDefault="00173890" w:rsidP="00173890">
      <w:pPr>
        <w:pStyle w:val="ListParagraph"/>
        <w:numPr>
          <w:ilvl w:val="0"/>
          <w:numId w:val="1"/>
        </w:numPr>
        <w:pBdr>
          <w:top w:val="nil"/>
          <w:left w:val="nil"/>
          <w:bottom w:val="nil"/>
          <w:right w:val="nil"/>
          <w:between w:val="nil"/>
          <w:bar w:val="nil"/>
        </w:pBdr>
        <w:contextualSpacing w:val="0"/>
        <w:jc w:val="both"/>
        <w:rPr>
          <w:rFonts w:ascii="Bookman Old Style" w:eastAsia="Calibri" w:hAnsi="Bookman Old Style" w:cstheme="majorHAnsi"/>
          <w:sz w:val="24"/>
          <w:szCs w:val="24"/>
        </w:rPr>
      </w:pPr>
      <w:r w:rsidRPr="00726C76">
        <w:rPr>
          <w:rFonts w:ascii="Bookman Old Style" w:eastAsia="Calibri" w:hAnsi="Bookman Old Style" w:cstheme="majorHAnsi"/>
          <w:sz w:val="24"/>
          <w:szCs w:val="24"/>
        </w:rPr>
        <w:t>Any dispute and/or difference arising out of, or relating to this agreement including interpretation of its terms will be resolved through joint discussion by the authorized representatives of both the parties. Moreover, if the disputes are not resolved by discussion then the matter will be referred for adjudication to the Arbitration of a Sole arbitrator.</w:t>
      </w:r>
    </w:p>
    <w:p w:rsidR="00173890" w:rsidRPr="00726C76" w:rsidRDefault="00173890" w:rsidP="00173890">
      <w:pPr>
        <w:pStyle w:val="ListParagraph"/>
        <w:ind w:left="1080"/>
        <w:jc w:val="both"/>
        <w:rPr>
          <w:rFonts w:ascii="Bookman Old Style" w:eastAsia="Calibri" w:hAnsi="Bookman Old Style" w:cstheme="majorHAnsi"/>
          <w:sz w:val="24"/>
          <w:szCs w:val="24"/>
        </w:rPr>
      </w:pPr>
    </w:p>
    <w:p w:rsidR="00173890" w:rsidRPr="00726C76" w:rsidRDefault="00173890" w:rsidP="00173890">
      <w:pPr>
        <w:pStyle w:val="TableParagraph"/>
        <w:numPr>
          <w:ilvl w:val="0"/>
          <w:numId w:val="1"/>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 xml:space="preserve">This Agreement shall be governed by the laws of India.  The Courts in </w:t>
      </w:r>
      <w:r w:rsidRPr="00726C76">
        <w:rPr>
          <w:rFonts w:ascii="Bookman Old Style" w:eastAsia="Calibri" w:hAnsi="Bookman Old Style" w:cstheme="majorHAnsi"/>
          <w:sz w:val="24"/>
          <w:szCs w:val="24"/>
          <w:shd w:val="clear" w:color="auto" w:fill="FFE599"/>
          <w:lang w:val="en"/>
        </w:rPr>
        <w:t>Mumbai (City Name)</w:t>
      </w:r>
      <w:r w:rsidRPr="00726C76">
        <w:rPr>
          <w:rFonts w:ascii="Bookman Old Style" w:eastAsia="Calibri" w:hAnsi="Bookman Old Style" w:cstheme="majorHAnsi"/>
          <w:sz w:val="24"/>
          <w:szCs w:val="24"/>
          <w:lang w:val="en"/>
        </w:rPr>
        <w:t xml:space="preserve"> shall have exclusive jurisdiction over the subject matter of this Agreement.</w:t>
      </w:r>
    </w:p>
    <w:p w:rsidR="00173890" w:rsidRPr="00726C76" w:rsidRDefault="00173890" w:rsidP="00173890">
      <w:pPr>
        <w:pStyle w:val="TableParagraph"/>
        <w:spacing w:before="22" w:line="276" w:lineRule="auto"/>
        <w:ind w:left="1080"/>
        <w:jc w:val="both"/>
        <w:rPr>
          <w:rFonts w:ascii="Bookman Old Style" w:eastAsia="Calibri" w:hAnsi="Bookman Old Style" w:cstheme="majorHAnsi"/>
          <w:sz w:val="24"/>
          <w:szCs w:val="24"/>
          <w:lang w:val="en"/>
        </w:rPr>
      </w:pPr>
    </w:p>
    <w:p w:rsidR="00173890" w:rsidRPr="00726C76" w:rsidRDefault="00173890" w:rsidP="00173890">
      <w:pPr>
        <w:pStyle w:val="TableParagraph"/>
        <w:numPr>
          <w:ilvl w:val="0"/>
          <w:numId w:val="1"/>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In the event of any dispute or differences arising out of or in connection with this agreement, the parties hereto, agree to resolve their dispute by a sole arbitrator chosen by the parties in fast track procedure under the provision of Sec29B of Arbitration and Conciliation act of 1996. The award under this section shall be made within a period of 6 months from the date of commencement of the arbitral tribunal proceedings.</w:t>
      </w:r>
    </w:p>
    <w:p w:rsidR="00173890" w:rsidRPr="00726C76" w:rsidRDefault="00173890" w:rsidP="00173890">
      <w:pPr>
        <w:pStyle w:val="TableParagraph"/>
        <w:spacing w:before="22" w:line="276" w:lineRule="auto"/>
        <w:jc w:val="both"/>
        <w:rPr>
          <w:rFonts w:ascii="Bookman Old Style" w:eastAsia="Calibri" w:hAnsi="Bookman Old Style" w:cstheme="majorHAnsi"/>
          <w:sz w:val="24"/>
          <w:szCs w:val="24"/>
          <w:lang w:val="en"/>
        </w:rPr>
      </w:pPr>
    </w:p>
    <w:p w:rsidR="00173890" w:rsidRPr="00726C76" w:rsidRDefault="00173890" w:rsidP="00173890">
      <w:pPr>
        <w:pStyle w:val="TableParagraph"/>
        <w:numPr>
          <w:ilvl w:val="0"/>
          <w:numId w:val="1"/>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 xml:space="preserve">The arbitration proceedings shall be conducted in English. The place of Arbitration shall be </w:t>
      </w:r>
      <w:r w:rsidRPr="00726C76">
        <w:rPr>
          <w:rFonts w:ascii="Bookman Old Style" w:eastAsia="Calibri" w:hAnsi="Bookman Old Style" w:cstheme="majorHAnsi"/>
          <w:sz w:val="24"/>
          <w:szCs w:val="24"/>
          <w:shd w:val="clear" w:color="auto" w:fill="FFE599"/>
          <w:lang w:val="en"/>
        </w:rPr>
        <w:t>Mumbai (City Name)</w:t>
      </w:r>
      <w:r w:rsidRPr="00726C76">
        <w:rPr>
          <w:rFonts w:ascii="Bookman Old Style" w:eastAsia="Calibri" w:hAnsi="Bookman Old Style" w:cstheme="majorHAnsi"/>
          <w:sz w:val="24"/>
          <w:szCs w:val="24"/>
          <w:lang w:val="en"/>
        </w:rPr>
        <w:t>. The award passed in the arbitration proceedings shall be final and binding on both the parties.</w:t>
      </w:r>
    </w:p>
    <w:p w:rsidR="00173890" w:rsidRPr="00726C76" w:rsidRDefault="00173890" w:rsidP="00173890">
      <w:pPr>
        <w:pStyle w:val="TableParagraph"/>
        <w:spacing w:before="22" w:line="276" w:lineRule="auto"/>
        <w:jc w:val="both"/>
        <w:rPr>
          <w:rFonts w:ascii="Bookman Old Style" w:eastAsia="Calibri" w:hAnsi="Bookman Old Style" w:cstheme="majorHAnsi"/>
          <w:sz w:val="24"/>
          <w:szCs w:val="24"/>
          <w:lang w:val="en"/>
        </w:rPr>
      </w:pPr>
    </w:p>
    <w:p w:rsidR="00173890" w:rsidRPr="00726C76" w:rsidRDefault="00173890" w:rsidP="00173890">
      <w:pPr>
        <w:pStyle w:val="TableParagraph"/>
        <w:numPr>
          <w:ilvl w:val="0"/>
          <w:numId w:val="1"/>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The cost of arbitration proceedings shall be equally borne by both the parties.</w:t>
      </w:r>
    </w:p>
    <w:p w:rsidR="00173890" w:rsidRPr="00726C76" w:rsidRDefault="00173890" w:rsidP="00173890">
      <w:pPr>
        <w:pStyle w:val="TableParagraph"/>
        <w:spacing w:before="22" w:line="276" w:lineRule="auto"/>
        <w:jc w:val="both"/>
        <w:rPr>
          <w:rFonts w:ascii="Bookman Old Style" w:eastAsia="Calibri" w:hAnsi="Bookman Old Style" w:cstheme="majorHAnsi"/>
          <w:sz w:val="24"/>
          <w:szCs w:val="24"/>
          <w:lang w:val="en"/>
        </w:rPr>
      </w:pPr>
    </w:p>
    <w:p w:rsidR="00173890" w:rsidRPr="00472495" w:rsidRDefault="00173890" w:rsidP="00173890">
      <w:pPr>
        <w:pStyle w:val="TableParagraph"/>
        <w:numPr>
          <w:ilvl w:val="0"/>
          <w:numId w:val="1"/>
        </w:numPr>
        <w:spacing w:before="22" w:line="276" w:lineRule="auto"/>
        <w:jc w:val="both"/>
        <w:rPr>
          <w:rStyle w:val="None"/>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Each party shall individually bear the fees of their respective Advocate/Counsel for the proceedings.</w:t>
      </w:r>
    </w:p>
    <w:p w:rsidR="00210E44" w:rsidRPr="00210E44" w:rsidRDefault="00210E44" w:rsidP="00210E44">
      <w:pPr>
        <w:jc w:val="both"/>
        <w:rPr>
          <w:rFonts w:ascii="Bookman Old Style" w:eastAsia="Calibri" w:hAnsi="Bookman Old Style" w:cs="Calibri"/>
          <w:sz w:val="24"/>
          <w:szCs w:val="24"/>
        </w:rPr>
      </w:pPr>
      <w:r w:rsidRPr="00210E44">
        <w:rPr>
          <w:rFonts w:ascii="Bookman Old Style" w:eastAsia="Calibri" w:hAnsi="Bookman Old Style" w:cs="Calibri"/>
          <w:sz w:val="24"/>
          <w:szCs w:val="24"/>
        </w:rPr>
        <w:t xml:space="preserve"> </w:t>
      </w:r>
    </w:p>
    <w:p w:rsidR="00210E44" w:rsidRPr="00210E44" w:rsidRDefault="00210E44" w:rsidP="00210E44">
      <w:pPr>
        <w:jc w:val="both"/>
        <w:rPr>
          <w:rFonts w:ascii="Bookman Old Style" w:eastAsia="Calibri" w:hAnsi="Bookman Old Style" w:cs="Calibri"/>
          <w:sz w:val="24"/>
          <w:szCs w:val="24"/>
        </w:rPr>
      </w:pPr>
    </w:p>
    <w:p w:rsidR="00210E44" w:rsidRPr="00210E44" w:rsidRDefault="00210E44" w:rsidP="00210E44">
      <w:pPr>
        <w:jc w:val="both"/>
        <w:rPr>
          <w:rFonts w:ascii="Bookman Old Style" w:eastAsia="Calibri" w:hAnsi="Bookman Old Style" w:cs="Calibri"/>
          <w:sz w:val="24"/>
          <w:szCs w:val="24"/>
        </w:rPr>
      </w:pPr>
    </w:p>
    <w:p w:rsidR="00210E44" w:rsidRPr="00210E44" w:rsidRDefault="00210E44" w:rsidP="00210E44">
      <w:pPr>
        <w:jc w:val="both"/>
        <w:rPr>
          <w:rFonts w:ascii="Bookman Old Style" w:eastAsia="Calibri" w:hAnsi="Bookman Old Style" w:cs="Calibri"/>
          <w:sz w:val="24"/>
          <w:szCs w:val="24"/>
        </w:rPr>
      </w:pPr>
      <w:r w:rsidRPr="00210E44">
        <w:rPr>
          <w:rFonts w:ascii="Bookman Old Style" w:eastAsia="Calibri" w:hAnsi="Bookman Old Style" w:cs="Calibri"/>
          <w:sz w:val="24"/>
          <w:szCs w:val="24"/>
        </w:rPr>
        <w:t>IN WITNESS WHEREOF the undersigned have executed this understanding as of the day and year initially composed previously. The gatherings hereto concur that copy marks should be as compelling as though firsts.</w:t>
      </w:r>
    </w:p>
    <w:p w:rsidR="00210E44" w:rsidRPr="00210E44" w:rsidRDefault="00210E44" w:rsidP="00210E44">
      <w:pPr>
        <w:jc w:val="both"/>
        <w:rPr>
          <w:rFonts w:ascii="Bookman Old Style" w:eastAsia="Calibri" w:hAnsi="Bookman Old Style" w:cs="Calibri"/>
          <w:sz w:val="24"/>
          <w:szCs w:val="24"/>
        </w:rPr>
      </w:pPr>
    </w:p>
    <w:p w:rsidR="00210E44" w:rsidRPr="00210E44" w:rsidRDefault="00210E44" w:rsidP="00210E44">
      <w:pPr>
        <w:jc w:val="both"/>
        <w:rPr>
          <w:rFonts w:ascii="Bookman Old Style" w:eastAsia="Calibri" w:hAnsi="Bookman Old Style" w:cs="Calibri"/>
          <w:sz w:val="24"/>
          <w:szCs w:val="24"/>
        </w:rPr>
      </w:pPr>
    </w:p>
    <w:p w:rsidR="00210E44" w:rsidRPr="00210E44" w:rsidRDefault="00210E44" w:rsidP="00210E44">
      <w:pPr>
        <w:jc w:val="both"/>
        <w:rPr>
          <w:rFonts w:ascii="Bookman Old Style" w:eastAsia="Calibri" w:hAnsi="Bookman Old Style" w:cs="Calibri"/>
          <w:b/>
          <w:sz w:val="24"/>
          <w:szCs w:val="24"/>
        </w:rPr>
      </w:pPr>
      <w:r w:rsidRPr="00210E44">
        <w:rPr>
          <w:rFonts w:ascii="Bookman Old Style" w:eastAsia="Calibri" w:hAnsi="Bookman Old Style" w:cs="Calibri"/>
          <w:b/>
          <w:sz w:val="24"/>
          <w:szCs w:val="24"/>
        </w:rPr>
        <w:t>SIGNED BY:</w:t>
      </w:r>
    </w:p>
    <w:p w:rsidR="00210E44" w:rsidRPr="00210E44" w:rsidRDefault="00210E44" w:rsidP="00210E44">
      <w:pPr>
        <w:jc w:val="both"/>
        <w:rPr>
          <w:rFonts w:ascii="Bookman Old Style" w:eastAsia="Calibri" w:hAnsi="Bookman Old Style" w:cs="Calibri"/>
          <w:sz w:val="24"/>
          <w:szCs w:val="24"/>
        </w:rPr>
      </w:pPr>
    </w:p>
    <w:p w:rsidR="00210E44" w:rsidRPr="00210E44" w:rsidRDefault="00210E44" w:rsidP="00210E44">
      <w:pPr>
        <w:jc w:val="both"/>
        <w:rPr>
          <w:rFonts w:ascii="Bookman Old Style" w:eastAsia="Calibri" w:hAnsi="Bookman Old Style" w:cs="Calibri"/>
          <w:b/>
          <w:sz w:val="24"/>
          <w:szCs w:val="24"/>
        </w:rPr>
      </w:pPr>
      <w:r w:rsidRPr="00210E44">
        <w:rPr>
          <w:rFonts w:ascii="Bookman Old Style" w:eastAsia="Calibri" w:hAnsi="Bookman Old Style" w:cs="Calibri"/>
          <w:b/>
          <w:sz w:val="24"/>
          <w:szCs w:val="24"/>
        </w:rPr>
        <w:t>CONTRACTOR:</w:t>
      </w:r>
      <w:r w:rsidRPr="00210E44">
        <w:rPr>
          <w:rFonts w:ascii="Bookman Old Style" w:eastAsia="Calibri" w:hAnsi="Bookman Old Style" w:cs="Calibri"/>
          <w:b/>
          <w:sz w:val="24"/>
          <w:szCs w:val="24"/>
        </w:rPr>
        <w:tab/>
      </w:r>
      <w:r w:rsidRPr="00210E44">
        <w:rPr>
          <w:rFonts w:ascii="Bookman Old Style" w:eastAsia="Calibri" w:hAnsi="Bookman Old Style" w:cs="Calibri"/>
          <w:b/>
          <w:sz w:val="24"/>
          <w:szCs w:val="24"/>
        </w:rPr>
        <w:tab/>
      </w:r>
      <w:r w:rsidRPr="00210E44">
        <w:rPr>
          <w:rFonts w:ascii="Bookman Old Style" w:eastAsia="Calibri" w:hAnsi="Bookman Old Style" w:cs="Calibri"/>
          <w:b/>
          <w:sz w:val="24"/>
          <w:szCs w:val="24"/>
        </w:rPr>
        <w:tab/>
      </w:r>
      <w:r w:rsidRPr="00210E44">
        <w:rPr>
          <w:rFonts w:ascii="Bookman Old Style" w:eastAsia="Calibri" w:hAnsi="Bookman Old Style" w:cs="Calibri"/>
          <w:b/>
          <w:sz w:val="24"/>
          <w:szCs w:val="24"/>
        </w:rPr>
        <w:tab/>
      </w:r>
      <w:r w:rsidRPr="00210E44">
        <w:rPr>
          <w:rFonts w:ascii="Bookman Old Style" w:eastAsia="Calibri" w:hAnsi="Bookman Old Style" w:cs="Calibri"/>
          <w:b/>
          <w:sz w:val="24"/>
          <w:szCs w:val="24"/>
        </w:rPr>
        <w:tab/>
      </w:r>
      <w:r w:rsidRPr="00210E44">
        <w:rPr>
          <w:rFonts w:ascii="Bookman Old Style" w:eastAsia="Calibri" w:hAnsi="Bookman Old Style" w:cs="Calibri"/>
          <w:b/>
          <w:sz w:val="24"/>
          <w:szCs w:val="24"/>
        </w:rPr>
        <w:tab/>
      </w:r>
    </w:p>
    <w:p w:rsidR="00210E44" w:rsidRPr="00210E44" w:rsidRDefault="00210E44" w:rsidP="00210E44">
      <w:pPr>
        <w:jc w:val="both"/>
        <w:rPr>
          <w:rFonts w:ascii="Bookman Old Style" w:eastAsia="Calibri" w:hAnsi="Bookman Old Style" w:cs="Calibri"/>
          <w:sz w:val="24"/>
          <w:szCs w:val="24"/>
        </w:rPr>
      </w:pPr>
    </w:p>
    <w:p w:rsidR="00210E44" w:rsidRPr="00210E44" w:rsidRDefault="00210E44" w:rsidP="00210E44">
      <w:pPr>
        <w:jc w:val="both"/>
        <w:rPr>
          <w:rFonts w:ascii="Bookman Old Style" w:eastAsia="Calibri" w:hAnsi="Bookman Old Style" w:cs="Calibri"/>
          <w:sz w:val="24"/>
          <w:szCs w:val="24"/>
        </w:rPr>
      </w:pPr>
    </w:p>
    <w:p w:rsidR="00210E44" w:rsidRPr="00210E44" w:rsidRDefault="00210E44" w:rsidP="00210E44">
      <w:pPr>
        <w:jc w:val="both"/>
        <w:rPr>
          <w:rFonts w:ascii="Bookman Old Style" w:eastAsia="Calibri" w:hAnsi="Bookman Old Style" w:cs="Calibri"/>
          <w:sz w:val="24"/>
          <w:szCs w:val="24"/>
        </w:rPr>
      </w:pPr>
    </w:p>
    <w:p w:rsidR="00210E44" w:rsidRPr="00210E44" w:rsidRDefault="00210E44" w:rsidP="00210E44">
      <w:pPr>
        <w:jc w:val="both"/>
        <w:rPr>
          <w:rFonts w:ascii="Bookman Old Style" w:eastAsia="Calibri" w:hAnsi="Bookman Old Style" w:cs="Calibri"/>
          <w:sz w:val="24"/>
          <w:szCs w:val="24"/>
        </w:rPr>
      </w:pPr>
    </w:p>
    <w:p w:rsidR="00210E44" w:rsidRPr="00210E44" w:rsidRDefault="00210E44" w:rsidP="00210E44">
      <w:pPr>
        <w:jc w:val="both"/>
        <w:rPr>
          <w:rFonts w:ascii="Bookman Old Style" w:eastAsia="Calibri" w:hAnsi="Bookman Old Style" w:cs="Calibri"/>
          <w:sz w:val="24"/>
          <w:szCs w:val="24"/>
        </w:rPr>
      </w:pPr>
    </w:p>
    <w:p w:rsidR="00210E44" w:rsidRPr="00210E44" w:rsidRDefault="00210E44" w:rsidP="00210E44">
      <w:pPr>
        <w:jc w:val="both"/>
        <w:rPr>
          <w:rFonts w:ascii="Bookman Old Style" w:eastAsia="Calibri" w:hAnsi="Bookman Old Style" w:cs="Calibri"/>
          <w:sz w:val="24"/>
          <w:szCs w:val="24"/>
        </w:rPr>
      </w:pPr>
      <w:r w:rsidRPr="00210E44">
        <w:rPr>
          <w:rFonts w:ascii="Bookman Old Style" w:eastAsia="Calibri" w:hAnsi="Bookman Old Style" w:cs="Calibri"/>
          <w:sz w:val="24"/>
          <w:szCs w:val="24"/>
          <w:shd w:val="clear" w:color="auto" w:fill="FFE599"/>
        </w:rPr>
        <w:t>[SPECIFY SIGNATURE OF CONTRACTOR]</w:t>
      </w:r>
      <w:r w:rsidRPr="00210E44">
        <w:rPr>
          <w:rFonts w:ascii="Bookman Old Style" w:eastAsia="Calibri" w:hAnsi="Bookman Old Style" w:cs="Calibri"/>
          <w:sz w:val="24"/>
          <w:szCs w:val="24"/>
        </w:rPr>
        <w:tab/>
      </w:r>
      <w:r w:rsidRPr="00210E44">
        <w:rPr>
          <w:rFonts w:ascii="Bookman Old Style" w:eastAsia="Calibri" w:hAnsi="Bookman Old Style" w:cs="Calibri"/>
          <w:sz w:val="24"/>
          <w:szCs w:val="24"/>
        </w:rPr>
        <w:tab/>
      </w:r>
    </w:p>
    <w:p w:rsidR="00210E44" w:rsidRPr="00210E44" w:rsidRDefault="00210E44" w:rsidP="00210E44">
      <w:pPr>
        <w:jc w:val="both"/>
        <w:rPr>
          <w:rFonts w:ascii="Bookman Old Style" w:eastAsia="Calibri" w:hAnsi="Bookman Old Style" w:cs="Calibri"/>
          <w:sz w:val="24"/>
          <w:szCs w:val="24"/>
        </w:rPr>
      </w:pPr>
      <w:r w:rsidRPr="00210E44">
        <w:rPr>
          <w:rFonts w:ascii="Bookman Old Style" w:eastAsia="Calibri" w:hAnsi="Bookman Old Style" w:cs="Calibri"/>
          <w:sz w:val="24"/>
          <w:szCs w:val="24"/>
          <w:shd w:val="clear" w:color="auto" w:fill="FFE599"/>
        </w:rPr>
        <w:t>[SPECIFY COMPLETE NAME OF CONTRACTOR]</w:t>
      </w:r>
      <w:r w:rsidRPr="00210E44">
        <w:rPr>
          <w:rFonts w:ascii="Bookman Old Style" w:eastAsia="Calibri" w:hAnsi="Bookman Old Style" w:cs="Calibri"/>
          <w:sz w:val="24"/>
          <w:szCs w:val="24"/>
        </w:rPr>
        <w:tab/>
      </w:r>
    </w:p>
    <w:p w:rsidR="00210E44" w:rsidRPr="00210E44" w:rsidRDefault="00210E44" w:rsidP="00210E44">
      <w:pPr>
        <w:jc w:val="both"/>
        <w:rPr>
          <w:rFonts w:ascii="Bookman Old Style" w:eastAsia="Calibri" w:hAnsi="Bookman Old Style" w:cs="Calibri"/>
          <w:sz w:val="24"/>
          <w:szCs w:val="24"/>
        </w:rPr>
      </w:pPr>
    </w:p>
    <w:p w:rsidR="00210E44" w:rsidRPr="00210E44" w:rsidRDefault="00210E44" w:rsidP="00210E44">
      <w:pPr>
        <w:jc w:val="both"/>
        <w:rPr>
          <w:rFonts w:ascii="Bookman Old Style" w:eastAsia="Calibri" w:hAnsi="Bookman Old Style" w:cs="Calibri"/>
          <w:b/>
          <w:sz w:val="24"/>
          <w:szCs w:val="24"/>
        </w:rPr>
      </w:pPr>
      <w:r w:rsidRPr="00210E44">
        <w:rPr>
          <w:rFonts w:ascii="Bookman Old Style" w:eastAsia="Calibri" w:hAnsi="Bookman Old Style" w:cs="Calibri"/>
          <w:b/>
          <w:sz w:val="24"/>
          <w:szCs w:val="24"/>
        </w:rPr>
        <w:t>CLIENT:</w:t>
      </w:r>
    </w:p>
    <w:p w:rsidR="00210E44" w:rsidRPr="00210E44" w:rsidRDefault="00210E44" w:rsidP="00210E44">
      <w:pPr>
        <w:jc w:val="both"/>
        <w:rPr>
          <w:rFonts w:ascii="Bookman Old Style" w:eastAsia="Calibri" w:hAnsi="Bookman Old Style" w:cs="Calibri"/>
          <w:b/>
          <w:sz w:val="24"/>
          <w:szCs w:val="24"/>
        </w:rPr>
      </w:pPr>
    </w:p>
    <w:p w:rsidR="00210E44" w:rsidRPr="00210E44" w:rsidRDefault="00210E44" w:rsidP="00210E44">
      <w:pPr>
        <w:jc w:val="both"/>
        <w:rPr>
          <w:rFonts w:ascii="Bookman Old Style" w:eastAsia="Calibri" w:hAnsi="Bookman Old Style" w:cs="Calibri"/>
          <w:b/>
          <w:sz w:val="24"/>
          <w:szCs w:val="24"/>
        </w:rPr>
      </w:pPr>
    </w:p>
    <w:p w:rsidR="00210E44" w:rsidRPr="00210E44" w:rsidRDefault="00210E44" w:rsidP="00210E44">
      <w:pPr>
        <w:jc w:val="both"/>
        <w:rPr>
          <w:rFonts w:ascii="Bookman Old Style" w:eastAsia="Calibri" w:hAnsi="Bookman Old Style" w:cs="Calibri"/>
          <w:b/>
          <w:sz w:val="24"/>
          <w:szCs w:val="24"/>
        </w:rPr>
      </w:pPr>
    </w:p>
    <w:p w:rsidR="00210E44" w:rsidRPr="00210E44" w:rsidRDefault="00210E44" w:rsidP="00210E44">
      <w:pPr>
        <w:jc w:val="both"/>
        <w:rPr>
          <w:rFonts w:ascii="Bookman Old Style" w:eastAsia="Calibri" w:hAnsi="Bookman Old Style" w:cs="Calibri"/>
          <w:b/>
          <w:sz w:val="24"/>
          <w:szCs w:val="24"/>
        </w:rPr>
      </w:pPr>
    </w:p>
    <w:p w:rsidR="00210E44" w:rsidRPr="00210E44" w:rsidRDefault="00210E44" w:rsidP="00210E44">
      <w:pPr>
        <w:jc w:val="both"/>
        <w:rPr>
          <w:rFonts w:ascii="Bookman Old Style" w:eastAsia="Calibri" w:hAnsi="Bookman Old Style" w:cs="Calibri"/>
          <w:b/>
          <w:sz w:val="24"/>
          <w:szCs w:val="24"/>
        </w:rPr>
      </w:pPr>
    </w:p>
    <w:p w:rsidR="00210E44" w:rsidRPr="00210E44" w:rsidRDefault="00210E44" w:rsidP="00210E44">
      <w:pPr>
        <w:jc w:val="both"/>
        <w:rPr>
          <w:rFonts w:ascii="Bookman Old Style" w:eastAsia="Calibri" w:hAnsi="Bookman Old Style" w:cs="Calibri"/>
          <w:sz w:val="24"/>
          <w:szCs w:val="24"/>
        </w:rPr>
      </w:pPr>
      <w:r w:rsidRPr="00210E44">
        <w:rPr>
          <w:rFonts w:ascii="Bookman Old Style" w:eastAsia="Calibri" w:hAnsi="Bookman Old Style" w:cs="Calibri"/>
          <w:sz w:val="24"/>
          <w:szCs w:val="24"/>
          <w:shd w:val="clear" w:color="auto" w:fill="FFE599"/>
        </w:rPr>
        <w:t>[SPECIFY SIGNATURE OF CLIENT]</w:t>
      </w:r>
    </w:p>
    <w:p w:rsidR="00210E44" w:rsidRPr="00210E44" w:rsidRDefault="00210E44" w:rsidP="00210E44">
      <w:pPr>
        <w:jc w:val="both"/>
        <w:rPr>
          <w:rFonts w:ascii="Bookman Old Style" w:eastAsia="Calibri" w:hAnsi="Bookman Old Style" w:cs="Calibri"/>
          <w:sz w:val="24"/>
          <w:szCs w:val="24"/>
          <w:shd w:val="clear" w:color="auto" w:fill="FFE599"/>
        </w:rPr>
      </w:pPr>
      <w:r w:rsidRPr="00210E44">
        <w:rPr>
          <w:rFonts w:ascii="Bookman Old Style" w:eastAsia="Calibri" w:hAnsi="Bookman Old Style" w:cs="Calibri"/>
          <w:sz w:val="24"/>
          <w:szCs w:val="24"/>
          <w:shd w:val="clear" w:color="auto" w:fill="FFE599"/>
        </w:rPr>
        <w:t>[SPECIFY COMPLETE NAME OF CLIENT]</w:t>
      </w:r>
    </w:p>
    <w:p w:rsidR="00210E44" w:rsidRPr="00210E44" w:rsidRDefault="00210E44" w:rsidP="00210E44">
      <w:pPr>
        <w:jc w:val="both"/>
        <w:rPr>
          <w:rFonts w:ascii="Bookman Old Style" w:eastAsia="Calibri" w:hAnsi="Bookman Old Style" w:cs="Calibri"/>
          <w:sz w:val="24"/>
          <w:szCs w:val="24"/>
          <w:shd w:val="clear" w:color="auto" w:fill="FFE599"/>
        </w:rPr>
      </w:pPr>
    </w:p>
    <w:p w:rsidR="00F75B6C" w:rsidRPr="00210E44" w:rsidRDefault="00F75B6C">
      <w:pPr>
        <w:rPr>
          <w:rFonts w:ascii="Bookman Old Style" w:hAnsi="Bookman Old Style"/>
          <w:sz w:val="24"/>
          <w:szCs w:val="24"/>
        </w:rPr>
      </w:pPr>
    </w:p>
    <w:sectPr w:rsidR="00F75B6C" w:rsidRPr="00210E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003FAA"/>
    <w:multiLevelType w:val="hybridMultilevel"/>
    <w:tmpl w:val="68620730"/>
    <w:lvl w:ilvl="0" w:tplc="D80490F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Y0MTMzNjY2NTQ2MLFU0lEKTi0uzszPAykwrAUAmAGz3iwAAAA="/>
  </w:docVars>
  <w:rsids>
    <w:rsidRoot w:val="00210E44"/>
    <w:rsid w:val="00173890"/>
    <w:rsid w:val="00210E44"/>
    <w:rsid w:val="00F75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CC9D2"/>
  <w15:chartTrackingRefBased/>
  <w15:docId w15:val="{D343D17D-7047-4E33-9EC2-DBE613369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10E44"/>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ne">
    <w:name w:val="None"/>
    <w:rsid w:val="00173890"/>
  </w:style>
  <w:style w:type="paragraph" w:styleId="ListParagraph">
    <w:name w:val="List Paragraph"/>
    <w:basedOn w:val="Normal"/>
    <w:qFormat/>
    <w:rsid w:val="00173890"/>
    <w:pPr>
      <w:ind w:left="720"/>
      <w:contextualSpacing/>
    </w:pPr>
  </w:style>
  <w:style w:type="paragraph" w:styleId="BodyText">
    <w:name w:val="Body Text"/>
    <w:basedOn w:val="Normal"/>
    <w:link w:val="BodyTextChar"/>
    <w:semiHidden/>
    <w:rsid w:val="00173890"/>
    <w:pPr>
      <w:spacing w:line="240" w:lineRule="auto"/>
      <w:jc w:val="both"/>
    </w:pPr>
    <w:rPr>
      <w:rFonts w:ascii="Times New Roman" w:eastAsia="Times New Roman" w:hAnsi="Times New Roman" w:cs="Times New Roman"/>
      <w:b/>
      <w:bCs/>
      <w:sz w:val="24"/>
      <w:szCs w:val="24"/>
      <w:lang w:val="en-US"/>
    </w:rPr>
  </w:style>
  <w:style w:type="character" w:customStyle="1" w:styleId="BodyTextChar">
    <w:name w:val="Body Text Char"/>
    <w:basedOn w:val="DefaultParagraphFont"/>
    <w:link w:val="BodyText"/>
    <w:semiHidden/>
    <w:rsid w:val="00173890"/>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173890"/>
    <w:pPr>
      <w:widowControl w:val="0"/>
      <w:autoSpaceDE w:val="0"/>
      <w:autoSpaceDN w:val="0"/>
      <w:spacing w:line="240" w:lineRule="auto"/>
    </w:pPr>
    <w:rPr>
      <w:rFonts w:ascii="Verdana" w:eastAsia="Verdana" w:hAnsi="Verdana" w:cs="Verdana"/>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Spider</dc:creator>
  <cp:keywords/>
  <dc:description/>
  <cp:lastModifiedBy>Sharp Spider</cp:lastModifiedBy>
  <cp:revision>2</cp:revision>
  <dcterms:created xsi:type="dcterms:W3CDTF">2020-05-14T16:28:00Z</dcterms:created>
  <dcterms:modified xsi:type="dcterms:W3CDTF">2020-05-14T16:28:00Z</dcterms:modified>
</cp:coreProperties>
</file>